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D" w:rsidRDefault="00024A3D" w:rsidP="00024A3D"/>
    <w:p w:rsidR="00024A3D" w:rsidRDefault="00024A3D" w:rsidP="00024A3D">
      <w:pPr>
        <w:pStyle w:val="a3"/>
        <w:numPr>
          <w:ilvl w:val="0"/>
          <w:numId w:val="2"/>
        </w:numPr>
      </w:pPr>
      <w:r>
        <w:t>Конвенция ООН «О правах инвалидов» ратифицирована Федеральным законом от 03.05.2012 № 46-ФЗ. Приказ № 339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>Конституция РФ ст.7; ст.43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>Федеральный закон «Об образовании в Российской Федерации» №273-ФЗ от 29.12.2012</w:t>
      </w:r>
      <w:proofErr w:type="gramStart"/>
      <w:r>
        <w:t xml:space="preserve">  С</w:t>
      </w:r>
      <w:proofErr w:type="gramEnd"/>
      <w:r>
        <w:t>т. 5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>Федеральный закон «О социальной защите инвалидов в Российской Федерации» от 24.11.1995 № 181-ФЗ ст. 19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>Указ Президента Российской Федерации от 01.06.2012  № 761 «О национальной стратегии действий в интересах детей на 2012 - 2017 годы»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>Закон Красноярского края «О социальной поддержке инвалидов» от 20.12.2012  N 12-2707 ст. 2</w:t>
      </w:r>
    </w:p>
    <w:p w:rsidR="00024A3D" w:rsidRDefault="00024A3D" w:rsidP="00024A3D">
      <w:pPr>
        <w:pStyle w:val="a3"/>
        <w:numPr>
          <w:ilvl w:val="0"/>
          <w:numId w:val="2"/>
        </w:numPr>
      </w:pPr>
      <w:r>
        <w:t xml:space="preserve">Закон Красноярского края «Об образовании в Красноярском крае» от 26.06.2014 № 6-2519 Статья 12. </w:t>
      </w:r>
      <w:proofErr w:type="gramStart"/>
      <w:r>
        <w:t>Организация получения образования обучающимися с ограниченными возможностями здоровья</w:t>
      </w:r>
      <w:proofErr w:type="gramEnd"/>
    </w:p>
    <w:p w:rsidR="00024A3D" w:rsidRDefault="00024A3D" w:rsidP="00024A3D">
      <w:pPr>
        <w:pStyle w:val="a3"/>
        <w:numPr>
          <w:ilvl w:val="0"/>
          <w:numId w:val="2"/>
        </w:numPr>
      </w:pPr>
      <w:r>
        <w:t>Распоряжение правительства Красноярского края «О концепции межведомственного сопровождения семей, имеющих детей-инвалидов» на 2013-2016 годы от 26.10.2012 № 844-р</w:t>
      </w:r>
      <w:bookmarkStart w:id="0" w:name="_GoBack"/>
      <w:bookmarkEnd w:id="0"/>
    </w:p>
    <w:sectPr w:rsidR="0002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4467"/>
    <w:multiLevelType w:val="hybridMultilevel"/>
    <w:tmpl w:val="BCEE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83A"/>
    <w:multiLevelType w:val="hybridMultilevel"/>
    <w:tmpl w:val="71B0D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D"/>
    <w:rsid w:val="00024A3D"/>
    <w:rsid w:val="00D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Ivanova_LN</dc:creator>
  <cp:lastModifiedBy>Ivanova_LN</cp:lastModifiedBy>
  <cp:revision>2</cp:revision>
  <dcterms:created xsi:type="dcterms:W3CDTF">2018-02-27T08:31:00Z</dcterms:created>
  <dcterms:modified xsi:type="dcterms:W3CDTF">2018-02-27T08:34:00Z</dcterms:modified>
</cp:coreProperties>
</file>