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325" w:rsidRDefault="00424684" w:rsidP="00424684">
      <w:pPr>
        <w:shd w:val="clear" w:color="auto" w:fill="FFFFFF"/>
        <w:spacing w:after="150" w:line="240" w:lineRule="auto"/>
        <w:ind w:firstLine="360"/>
        <w:jc w:val="center"/>
        <w:rPr>
          <w:b/>
          <w:sz w:val="32"/>
          <w:szCs w:val="32"/>
        </w:rPr>
      </w:pPr>
      <w:r w:rsidRPr="00424684">
        <w:rPr>
          <w:b/>
          <w:sz w:val="32"/>
          <w:szCs w:val="32"/>
        </w:rPr>
        <w:t xml:space="preserve">Консультация для родителей 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center"/>
        <w:rPr>
          <w:rFonts w:ascii="Helvetica" w:eastAsia="Times New Roman" w:hAnsi="Helvetica" w:cs="Helvetica"/>
          <w:b/>
          <w:i/>
          <w:iCs/>
          <w:color w:val="5A5A5A"/>
          <w:sz w:val="32"/>
          <w:szCs w:val="32"/>
          <w:lang w:eastAsia="ru-RU"/>
        </w:rPr>
      </w:pPr>
      <w:r w:rsidRPr="00424684">
        <w:rPr>
          <w:b/>
          <w:sz w:val="32"/>
          <w:szCs w:val="32"/>
        </w:rPr>
        <w:t>«Использование мнемотехники в развитии речи детей»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eastAsia="ru-RU"/>
        </w:rPr>
        <w:t>Учите ребёнка каким-нибудь неизвестным ему пяти словам – он будет долго и напрасно мучиться, но свяжите двадцать таких слов с картинками, и он усвоит их на лету.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eastAsia="ru-RU"/>
        </w:rPr>
        <w:t>К.Д. Ушинский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Учитывая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что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наше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время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дети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перегружены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информацией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(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компьютер, телевидение), а живого человеческого общения получают недостаточно. Развитие речи затормаживается. В настоящее время у детей всё чаще наблюдаются речевые нарушения, которые резко ограничивают их общение с окружающими людьми. В речи детей существуют множество проблем: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1. 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Несформированность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 грамматического строя речи.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2. 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Недостаточный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словарный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запас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3. 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Бедная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диалогическая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речь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4. 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Неспособность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построить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монолог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5. 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Отсутствие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логического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обоснования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своих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утверждений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выводов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6. 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Плохая дикция.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Важнейшим условием всестороннего полноценного развития детей является хорошая речь. Чем богаче и правильнее у ребенка речь, тем легче ему высказать свои мысли, тем шире его возможности в познании окружающей действительности, содержательнее и полноценнее отношение со сверстниками и взрослыми, тем активнее осуществляется его психическое развитие.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Как сформировать речь ребенка, наполнить её палитрой слов, красивыми фразами, благозвучными словосочетаниями?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В своей педагогической деятельности использую такие методы, чтобы процесс обучения был для них интересным, занимательным, развивающим. Для этого я решила применять нетрадиционные, а главное эффективные приемы работы с детьми, такие как метод мнемотехники.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Взяв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основу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великих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педагогов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увидев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эффективность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наглядного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материала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пользуясь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готовыми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схемами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педагогов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изменяя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совершенствуя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-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своему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течение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 </w:t>
      </w:r>
      <w:r w:rsidR="00532325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четырех лет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я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использую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работе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обучению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детей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связной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речи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приёмы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мнемотехники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lastRenderedPageBreak/>
        <w:t>Мнемотехнику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дошкольной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педагогике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называют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-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разному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:</w:t>
      </w:r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В.К.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Воробьева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называет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эту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методику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сенсорно-графическими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схемами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, Т.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А.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Ткаченко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–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предметно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-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схематическими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моделями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, В.П.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Глухов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 –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блоками-квадратами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, Т.В.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Больш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ако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–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коллажем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, Л.Н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Ефименкова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 –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схемой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составления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рассказа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Мнемотехника – в переводе с греческого – «искусство запоминания». Это система методов и приёмов, обеспечивающих успешное освоение детьми знаний об особенностях объектов природы, об окружающем мире, эффективное запоминание рассказа, сохранение и воспроизведение информации, и конечно, развитие речи. Мнемосхема (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мнемоквадрат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мнемодорожка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мнемотаблица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) заключается в следующем: на каждое слово или маленькое словосочетание придумывается картинка (изображение); таким образом, весь текст зарисовывается схематично. Глядя на эти схемы-рисунки, ребёнок легко воспроизводит текстовую информацию.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Мнемотехника включает в себя: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мнемоквадраты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мнемодорожки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мнемотаблицы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. Содержание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мнемотаблицы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 – это графическое или частично графическое изображение предметов, признаков и явлений природы, персонажей сказки, некоторых действий путем выделения главных смысловых звеньев. Главное – нужно передать условно-наглядную схему, изобразить так, чтобы нарисованное было понятно детям.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В своей педагогической практике систематически использую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мнемотаблицы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 при разучивании стихотворений, составлении и отгадывании загадок, при знакомстве с художественными произведениями, при составлении описательных рассказов, провожу разные игры на развитии речи детей.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Мнемотаблицы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особенно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эффективны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разучивании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стихотворений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разгадывании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загадок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.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Суть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следующем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: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каждое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слово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или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маленькое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словосочетание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придумывается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картинка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(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изображение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).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Таким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образом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всё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стихотворение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или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загадка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зарисовывается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схематически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Опираясь на опыт педагогов – новаторов на занятиях использую </w:t>
      </w:r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eastAsia="ru-RU"/>
        </w:rPr>
        <w:t>в</w:t>
      </w:r>
      <w:proofErr w:type="spellStart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арианты</w:t>
      </w:r>
      <w:proofErr w:type="spellEnd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игр</w:t>
      </w:r>
      <w:proofErr w:type="spellEnd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 xml:space="preserve"> с </w:t>
      </w:r>
      <w:proofErr w:type="spellStart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мнемотаблицами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: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1. 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Восстановить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последовательность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картинок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памяти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2. 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Смешать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с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другими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отбирать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среди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нескольких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картинок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которые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относятся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к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данной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теме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3. 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Определять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где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должна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находиться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«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выпавшая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»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картинка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среди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других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4. 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Найти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лишнюю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картинку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lastRenderedPageBreak/>
        <w:t>5. 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Найти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ошибку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последовательности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картинок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после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прочтения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текста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6. «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Распутать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»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два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события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(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предъявляются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вперемешку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две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разрезанные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мнемотаблицы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).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7. 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Игра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«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зевай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нужную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картинку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поднимай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».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Взрослый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читает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отрыво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к текста, а ребенок находит картинку.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Особая роль в формировании связной речи принадлежит пересказу. С помощью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мнемотаблиц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 ребёнок концентрирует своё внимание на правильном построении предложений.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eastAsia="ru-RU"/>
        </w:rPr>
        <w:t>При ознакомлении с художественной литературой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 и при обучении составлению рассказов я также широко использую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мнемотаблицы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. Вместе с детьми беседуем по тексту, рассматриваем иллюстрации и отслеживаем последовательность заранее приготовленной модели к данному произведению.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Я разрабатываю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мнемотаблицы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 для </w:t>
      </w:r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eastAsia="ru-RU"/>
        </w:rPr>
        <w:t>составления описательных рассказов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об игрушках, посуде, одежде, овощах и фруктах, птицах, животных, насекомых. Данные схемы помогают детям самостоятельно определить главные свойства и признаки рассматриваемого предмета, установить последовательность изложения выявленных признаков; обогащают словарный запас детей.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Для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изготовления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этих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картинок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требуются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художественные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способности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: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любой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педагог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состоянии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нарисовать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подобные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символические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изображения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предметов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объектов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к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выбранному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рассказу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Для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детей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младшего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среднего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дошкольного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возраста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необходимо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давать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цветные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мнемотаблицы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т. к. у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детей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остаются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памяти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отдельные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образы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: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елочка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 –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зеленая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ягодка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 –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красная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.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Позже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 –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усложнять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или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заменять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другой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заставкой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 –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изобразить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персонажа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графическом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виде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.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Например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: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лиса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 –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состоит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из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оранжевых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геометрических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фигур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</w:t>
      </w:r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(</w:t>
      </w:r>
      <w:proofErr w:type="spellStart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треугольника</w:t>
      </w:r>
      <w:proofErr w:type="spellEnd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круга</w:t>
      </w:r>
      <w:proofErr w:type="spellEnd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)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медведь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 –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большой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коричневый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круг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 т. д.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Для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детей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старшего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возраста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схемы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желательно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рисовать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одном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цвете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чтобы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вовлекать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внимание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яркость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символических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изображений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Для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систематизирования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знаний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детей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существуют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модельные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схемы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предложенные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Т.М.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Бондаренко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, В.К.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Воробьевой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, Т.А.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Ткаченко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др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.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всегда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готовые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модельные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схемы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устраивают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содержанию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поэтому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вместе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с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детьми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дополняем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уточняем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схемы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Мною проводится работа с родителями по знакомству с мнемотехникой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мнемотаблицами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 с целью использования в семье. 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lastRenderedPageBreak/>
        <w:t>Проводятся мастер – классы. Задания родителям во время мастер- класса примерно таковы: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Задание</w:t>
      </w:r>
      <w:proofErr w:type="spellEnd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 xml:space="preserve"> 1: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составить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2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описательных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рассказа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предложенной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мнемосхеме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: 1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–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о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диком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животном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, 2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 –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о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домашнем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животном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Задание</w:t>
      </w:r>
      <w:proofErr w:type="spellEnd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 xml:space="preserve"> 2: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составить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мнемотаблицу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из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предложенных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картинок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к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сказке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«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Два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жадных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медвежонка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»,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рассказать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без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опоры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текст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(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составленной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мнемотаблице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)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>Задание</w:t>
      </w:r>
      <w:proofErr w:type="spellEnd"/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val="de-DE" w:eastAsia="ru-RU"/>
        </w:rPr>
        <w:t xml:space="preserve"> 3: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составить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2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загадки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предложенной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мнемосхеме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: 1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–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овощ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; 2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 –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про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фрукт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i/>
          <w:iCs/>
          <w:color w:val="5A5A5A"/>
          <w:sz w:val="28"/>
          <w:szCs w:val="28"/>
          <w:lang w:eastAsia="ru-RU"/>
        </w:rPr>
        <w:t>Задание 4: </w:t>
      </w: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составить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мнемотаблицу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 из предложенных картинок к стихотворению «Игрушки», рассказать без опоры на текст.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Таким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образом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Вы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можете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игровой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ненавязчивой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форме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разучить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стихотворение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или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пересказать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художественный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текст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и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развивать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память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ребёнка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.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Использование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мнемотехники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в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работе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педагогов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: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-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заметно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облегчают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дошкольникам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овладение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родным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языком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;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-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сокращают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время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обучения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;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- </w:t>
      </w:r>
      <w:proofErr w:type="spellStart"/>
      <w:proofErr w:type="gram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развивают</w:t>
      </w:r>
      <w:proofErr w:type="spellEnd"/>
      <w:proofErr w:type="gram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память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внимание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,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образное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мышление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Использование метода мнемотехники способствует значительному повышению уровня развития связной речи у детей и одновременно решает задачи, направленные на развитие основных психических процессов. Это позволяет в достаточной степени подготовить детей к обучению в школе, 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постепенно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осуществляя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переход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от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творчества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воспитателя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к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совместному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творчеству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ребенка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со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 xml:space="preserve">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взрослым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val="de-DE" w:eastAsia="ru-RU"/>
        </w:rPr>
        <w:t>.</w:t>
      </w:r>
    </w:p>
    <w:p w:rsidR="00424684" w:rsidRPr="00424684" w:rsidRDefault="00424684" w:rsidP="00424684">
      <w:pPr>
        <w:shd w:val="clear" w:color="auto" w:fill="FFFFFF"/>
        <w:spacing w:before="150" w:after="150" w:line="240" w:lineRule="auto"/>
        <w:outlineLvl w:val="4"/>
        <w:rPr>
          <w:rFonts w:ascii="inherit" w:eastAsia="Times New Roman" w:hAnsi="inherit" w:cs="Helvetica"/>
          <w:color w:val="5A5A5A"/>
          <w:sz w:val="28"/>
          <w:szCs w:val="28"/>
          <w:lang w:eastAsia="ru-RU"/>
        </w:rPr>
      </w:pPr>
      <w:r w:rsidRPr="00424684">
        <w:rPr>
          <w:rFonts w:ascii="inherit" w:eastAsia="Times New Roman" w:hAnsi="inherit" w:cs="Helvetica"/>
          <w:b/>
          <w:bCs/>
          <w:i/>
          <w:iCs/>
          <w:color w:val="5A5A5A"/>
          <w:sz w:val="28"/>
          <w:szCs w:val="28"/>
          <w:lang w:eastAsia="ru-RU"/>
        </w:rPr>
        <w:t>Список литературы</w:t>
      </w:r>
    </w:p>
    <w:p w:rsidR="00424684" w:rsidRPr="00424684" w:rsidRDefault="00424684" w:rsidP="004246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1. Большакова Т.В. Учимся по сказке. – </w:t>
      </w:r>
      <w:proofErr w:type="gram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СПб.,</w:t>
      </w:r>
      <w:proofErr w:type="gram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 2005.</w:t>
      </w:r>
    </w:p>
    <w:p w:rsidR="00424684" w:rsidRPr="00424684" w:rsidRDefault="00424684" w:rsidP="004246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 xml:space="preserve">2. </w:t>
      </w:r>
      <w:proofErr w:type="spellStart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Ефименкова</w:t>
      </w:r>
      <w:proofErr w:type="spellEnd"/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 Л.Н. Формирование речи у дошкольников. – М.: Дрофа, 1985.</w:t>
      </w:r>
    </w:p>
    <w:p w:rsidR="00424684" w:rsidRPr="00424684" w:rsidRDefault="00424684" w:rsidP="004246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</w:pPr>
      <w:r w:rsidRPr="00424684">
        <w:rPr>
          <w:rFonts w:ascii="Helvetica" w:eastAsia="Times New Roman" w:hAnsi="Helvetica" w:cs="Helvetica"/>
          <w:color w:val="5A5A5A"/>
          <w:sz w:val="28"/>
          <w:szCs w:val="28"/>
          <w:lang w:eastAsia="ru-RU"/>
        </w:rPr>
        <w:t>3. Ткаченко Т.А. Схемы для составления дошкольниками описательных и сравнительных рассказов к пособиям «Учим говорить правильно».</w:t>
      </w:r>
    </w:p>
    <w:p w:rsidR="00424684" w:rsidRPr="00424684" w:rsidRDefault="00424684" w:rsidP="00424684">
      <w:pPr>
        <w:shd w:val="clear" w:color="auto" w:fill="FFFFFF"/>
        <w:spacing w:after="0" w:line="240" w:lineRule="auto"/>
        <w:ind w:left="4112" w:right="60"/>
        <w:jc w:val="center"/>
        <w:textAlignment w:val="top"/>
        <w:rPr>
          <w:rFonts w:ascii="Arial" w:eastAsia="Times New Roman" w:hAnsi="Arial" w:cs="Arial"/>
          <w:color w:val="5A5A5A"/>
          <w:sz w:val="28"/>
          <w:szCs w:val="28"/>
          <w:lang w:eastAsia="ru-RU"/>
        </w:rPr>
      </w:pPr>
    </w:p>
    <w:p w:rsidR="00134A0A" w:rsidRPr="00424684" w:rsidRDefault="00134A0A">
      <w:pPr>
        <w:rPr>
          <w:sz w:val="28"/>
          <w:szCs w:val="28"/>
        </w:rPr>
      </w:pPr>
    </w:p>
    <w:p w:rsidR="00424684" w:rsidRDefault="00424684"/>
    <w:p w:rsidR="00424684" w:rsidRDefault="00424684"/>
    <w:p w:rsidR="00424684" w:rsidRDefault="00424684"/>
    <w:p w:rsidR="00424684" w:rsidRDefault="00424684"/>
    <w:p w:rsidR="00424684" w:rsidRDefault="00165621">
      <w:r w:rsidRPr="0016562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F:\20170502_1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0502_100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21" w:rsidRDefault="00165621">
      <w:r w:rsidRPr="0016562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20170502_1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0502_100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21" w:rsidRDefault="00165621">
      <w:r w:rsidRPr="0016562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F:\20170502_1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70502_100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21" w:rsidRDefault="00165621">
      <w:r w:rsidRPr="0016562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F:\20170502_1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70502_100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21" w:rsidRDefault="00165621"/>
    <w:p w:rsidR="00165621" w:rsidRDefault="00165621">
      <w:r w:rsidRPr="0016562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F:\20170502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70502_101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EC" w:rsidRDefault="00407CEC">
      <w:r w:rsidRPr="00407CE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F:\20170502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0502_101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B4" w:rsidRDefault="000601B4"/>
    <w:p w:rsidR="000601B4" w:rsidRDefault="000601B4"/>
    <w:p w:rsidR="000601B4" w:rsidRDefault="000601B4">
      <w:bookmarkStart w:id="0" w:name="_GoBack"/>
      <w:bookmarkEnd w:id="0"/>
    </w:p>
    <w:sectPr w:rsidR="000601B4" w:rsidSect="00165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85854"/>
    <w:multiLevelType w:val="multilevel"/>
    <w:tmpl w:val="9BF6C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CD523B"/>
    <w:multiLevelType w:val="multilevel"/>
    <w:tmpl w:val="C340005E"/>
    <w:lvl w:ilvl="0">
      <w:start w:val="1"/>
      <w:numFmt w:val="bullet"/>
      <w:lvlText w:val="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192"/>
        </w:tabs>
        <w:ind w:left="519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912"/>
        </w:tabs>
        <w:ind w:left="591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632"/>
        </w:tabs>
        <w:ind w:left="663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352"/>
        </w:tabs>
        <w:ind w:left="735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072"/>
        </w:tabs>
        <w:ind w:left="807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792"/>
        </w:tabs>
        <w:ind w:left="879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512"/>
        </w:tabs>
        <w:ind w:left="951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232"/>
        </w:tabs>
        <w:ind w:left="10232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7E1"/>
    <w:rsid w:val="000601B4"/>
    <w:rsid w:val="00134A0A"/>
    <w:rsid w:val="00165621"/>
    <w:rsid w:val="00407CEC"/>
    <w:rsid w:val="00424684"/>
    <w:rsid w:val="00532325"/>
    <w:rsid w:val="00EC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8CDB8-0E29-4404-B582-A0BDE17D1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2017-05-02T15:57:00Z</dcterms:created>
  <dcterms:modified xsi:type="dcterms:W3CDTF">2017-05-04T05:59:00Z</dcterms:modified>
</cp:coreProperties>
</file>