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AE" w:rsidRPr="00F57FAE" w:rsidRDefault="00F57FAE" w:rsidP="00F57FAE">
      <w:pPr>
        <w:spacing w:before="100" w:beforeAutospacing="1" w:after="150" w:line="240" w:lineRule="auto"/>
        <w:outlineLvl w:val="0"/>
        <w:rPr>
          <w:rFonts w:ascii="Comic Sans MS" w:eastAsia="Times New Roman" w:hAnsi="Comic Sans MS" w:cs="Times New Roman"/>
          <w:smallCaps/>
          <w:color w:val="94D2D3"/>
          <w:kern w:val="36"/>
          <w:sz w:val="38"/>
          <w:szCs w:val="38"/>
          <w:lang w:eastAsia="ru-RU"/>
        </w:rPr>
      </w:pPr>
      <w:r w:rsidRPr="00F57FAE">
        <w:rPr>
          <w:rFonts w:ascii="Comic Sans MS" w:eastAsia="Times New Roman" w:hAnsi="Comic Sans MS" w:cs="Times New Roman"/>
          <w:smallCaps/>
          <w:color w:val="94D2D3"/>
          <w:kern w:val="36"/>
          <w:sz w:val="38"/>
          <w:szCs w:val="38"/>
          <w:lang w:eastAsia="ru-RU"/>
        </w:rPr>
        <w:fldChar w:fldCharType="begin"/>
      </w:r>
      <w:r w:rsidRPr="00F57FAE">
        <w:rPr>
          <w:rFonts w:ascii="Comic Sans MS" w:eastAsia="Times New Roman" w:hAnsi="Comic Sans MS" w:cs="Times New Roman"/>
          <w:smallCaps/>
          <w:color w:val="94D2D3"/>
          <w:kern w:val="36"/>
          <w:sz w:val="38"/>
          <w:szCs w:val="38"/>
          <w:lang w:eastAsia="ru-RU"/>
        </w:rPr>
        <w:instrText xml:space="preserve"> HYPERLINK "http://ds88.ru/851-dramatizatsiya-skazki-o-glupom-myshonke-s-ya--marshaka.html" </w:instrText>
      </w:r>
      <w:r w:rsidRPr="00F57FAE">
        <w:rPr>
          <w:rFonts w:ascii="Comic Sans MS" w:eastAsia="Times New Roman" w:hAnsi="Comic Sans MS" w:cs="Times New Roman"/>
          <w:smallCaps/>
          <w:color w:val="94D2D3"/>
          <w:kern w:val="36"/>
          <w:sz w:val="38"/>
          <w:szCs w:val="38"/>
          <w:lang w:eastAsia="ru-RU"/>
        </w:rPr>
        <w:fldChar w:fldCharType="separate"/>
      </w:r>
      <w:r w:rsidRPr="00F57FAE">
        <w:rPr>
          <w:rFonts w:ascii="Comic Sans MS" w:eastAsia="Times New Roman" w:hAnsi="Comic Sans MS" w:cs="Times New Roman"/>
          <w:smallCaps/>
          <w:color w:val="000000"/>
          <w:kern w:val="36"/>
          <w:sz w:val="38"/>
          <w:szCs w:val="38"/>
          <w:lang w:eastAsia="ru-RU"/>
        </w:rPr>
        <w:t>Драматизация "Сказки о глупом мышонке" С.Я. Маршака</w:t>
      </w:r>
      <w:r w:rsidRPr="00F57FAE">
        <w:rPr>
          <w:rFonts w:ascii="Comic Sans MS" w:eastAsia="Times New Roman" w:hAnsi="Comic Sans MS" w:cs="Times New Roman"/>
          <w:smallCaps/>
          <w:color w:val="94D2D3"/>
          <w:kern w:val="36"/>
          <w:sz w:val="38"/>
          <w:szCs w:val="38"/>
          <w:lang w:eastAsia="ru-RU"/>
        </w:rPr>
        <w:fldChar w:fldCharType="end"/>
      </w:r>
    </w:p>
    <w:p w:rsidR="00F57FAE" w:rsidRPr="00F57FAE" w:rsidRDefault="00F57FAE" w:rsidP="00F57F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1"/>
          <w:szCs w:val="21"/>
          <w:lang w:eastAsia="ru-RU"/>
        </w:rPr>
        <w:br/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Данный сценарий сказки на новый лад знакомит детей с искусством театра, профессией «актер театра»; учит детей сотрудничать, соответствовать образу, своевременному вступлению в диалог, эмоциональному выступлению перед публикой. Одновременно идет работа по автоматизации поставленных и исправленных звуков, работа над слоговой структурой, просодической стороной речи. Родители привлекаются к процессу подготовки к спектаклю: изготовление атрибутов и декораций, разучивание текстов.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hyperlink r:id="rId5" w:history="1">
        <w:r w:rsidRPr="00F57FAE">
          <w:rPr>
            <w:rFonts w:ascii="Tahoma" w:eastAsia="Times New Roman" w:hAnsi="Tahoma" w:cs="Tahoma"/>
            <w:b/>
            <w:bCs/>
            <w:color w:val="000000"/>
            <w:sz w:val="28"/>
            <w:szCs w:val="28"/>
            <w:lang w:eastAsia="ru-RU"/>
          </w:rPr>
          <w:t>Цели и</w:t>
        </w:r>
      </w:hyperlink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 задачи:</w:t>
      </w:r>
    </w:p>
    <w:p w:rsidR="00F57FAE" w:rsidRPr="00F57FAE" w:rsidRDefault="00F57FAE" w:rsidP="00F57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ru-RU"/>
        </w:rPr>
        <w:t>Обучающие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:</w:t>
      </w:r>
    </w:p>
    <w:p w:rsidR="00F57FAE" w:rsidRPr="00F57FAE" w:rsidRDefault="00F57FAE" w:rsidP="00F57FA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hyperlink r:id="rId6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знакомство детей с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</w:t>
      </w:r>
      <w:hyperlink r:id="rId7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искусством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</w:t>
      </w:r>
      <w:hyperlink r:id="rId8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театра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 </w:t>
      </w:r>
      <w:hyperlink r:id="rId9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профессией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«актер театра»;</w:t>
      </w:r>
    </w:p>
    <w:p w:rsidR="00F57FAE" w:rsidRPr="00F57FAE" w:rsidRDefault="00F57FAE" w:rsidP="00F57FA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пополнение </w:t>
      </w:r>
      <w:hyperlink r:id="rId10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знаний о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</w:t>
      </w:r>
      <w:hyperlink r:id="rId11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творчестве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</w:t>
      </w:r>
      <w:hyperlink r:id="rId12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детского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 поэта </w:t>
      </w:r>
      <w:proofErr w:type="spell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С.Я.</w:t>
      </w:r>
      <w:hyperlink r:id="rId13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Маршака</w:t>
        </w:r>
        <w:proofErr w:type="spellEnd"/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;</w:t>
      </w:r>
    </w:p>
    <w:p w:rsidR="00F57FAE" w:rsidRPr="00F57FAE" w:rsidRDefault="00F57FAE" w:rsidP="00F57FA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hyperlink r:id="rId14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обучение детей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</w:t>
      </w:r>
      <w:hyperlink r:id="rId15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сотрудничеству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 изображению повадок </w:t>
      </w:r>
      <w:hyperlink r:id="rId16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животных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 соответствию </w:t>
      </w:r>
      <w:hyperlink r:id="rId17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образу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 своевременному вступлению в </w:t>
      </w:r>
      <w:hyperlink r:id="rId18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диалог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 </w:t>
      </w:r>
      <w:hyperlink r:id="rId19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эмоциональному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выступлению перед публикой.</w:t>
      </w:r>
    </w:p>
    <w:p w:rsidR="00F57FAE" w:rsidRPr="00F57FAE" w:rsidRDefault="00F57FAE" w:rsidP="00F57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ru-RU"/>
        </w:rPr>
        <w:t>Коррекционные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:</w:t>
      </w:r>
    </w:p>
    <w:p w:rsidR="00F57FAE" w:rsidRPr="00F57FAE" w:rsidRDefault="00F57FAE" w:rsidP="00F57FA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hyperlink r:id="rId20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автоматизация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поставленных и исправленных </w:t>
      </w:r>
      <w:hyperlink r:id="rId21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звуков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 </w:t>
      </w:r>
      <w:hyperlink r:id="rId22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работа над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</w:t>
      </w:r>
      <w:hyperlink r:id="rId23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слоговой структурой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</w:t>
      </w:r>
      <w:r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</w:t>
      </w:r>
      <w:hyperlink r:id="rId24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просодической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стороной </w:t>
      </w:r>
      <w:hyperlink r:id="rId25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речи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(развитие плавной, размеренной, ритмизированной, интонационно окрашенной), мимикой, связной, диалогической, монологической речью;</w:t>
      </w:r>
    </w:p>
    <w:p w:rsidR="00F57FAE" w:rsidRPr="00F57FAE" w:rsidRDefault="00F57FAE" w:rsidP="00F57FA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hyperlink r:id="rId26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обогащение активного словаря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новыми понятиями, </w:t>
      </w:r>
      <w:hyperlink r:id="rId27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лексико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-грамматическими категориями.</w:t>
      </w:r>
    </w:p>
    <w:p w:rsidR="00F57FAE" w:rsidRPr="00F57FAE" w:rsidRDefault="00F57FAE" w:rsidP="00F57F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ru-RU"/>
        </w:rPr>
        <w:t>Воспитательные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:</w:t>
      </w:r>
    </w:p>
    <w:p w:rsidR="00F57FAE" w:rsidRPr="00F57FAE" w:rsidRDefault="00F57FAE" w:rsidP="00F57FA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hyperlink r:id="rId28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воспитание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</w:t>
      </w:r>
      <w:hyperlink r:id="rId29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коллективизма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 усидчивости, активности, умения работать в команде, уверенности во время публичного выступления;</w:t>
      </w:r>
    </w:p>
    <w:p w:rsidR="00F57FAE" w:rsidRPr="00F57FAE" w:rsidRDefault="00F57FAE" w:rsidP="00F57FA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hyperlink r:id="rId30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развитие коммуникативных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и толерантных </w:t>
      </w:r>
      <w:hyperlink r:id="rId31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способностей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 желания принимать участие в общем деле, приносить радость близким: своим сверстникам, педагогам, родителям, детям младших групп.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hyperlink r:id="rId32" w:history="1">
        <w:r w:rsidRPr="00F57FAE">
          <w:rPr>
            <w:rFonts w:ascii="Tahoma" w:eastAsia="Times New Roman" w:hAnsi="Tahoma" w:cs="Tahoma"/>
            <w:b/>
            <w:bCs/>
            <w:color w:val="000000"/>
            <w:sz w:val="28"/>
            <w:szCs w:val="28"/>
            <w:lang w:eastAsia="ru-RU"/>
          </w:rPr>
          <w:t>Работа с родителями</w:t>
        </w:r>
      </w:hyperlink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.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Привлечь родителей к процессу </w:t>
      </w:r>
      <w:hyperlink r:id="rId33" w:history="1">
        <w:r w:rsidRPr="00F57FAE">
          <w:rPr>
            <w:rFonts w:ascii="Tahoma" w:eastAsia="Times New Roman" w:hAnsi="Tahoma" w:cs="Tahoma"/>
            <w:color w:val="000000"/>
            <w:sz w:val="28"/>
            <w:szCs w:val="28"/>
            <w:lang w:eastAsia="ru-RU"/>
          </w:rPr>
          <w:t>подготовки</w:t>
        </w:r>
      </w:hyperlink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к спектаклю: изготовление атрибутов и декораций, разучивание текстов.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Предварительная работа.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Познакомить детей с текстом произведения, объяснение значения непонятных слов, разбор труднопроизносимых слов, показ сценических образов, распределение ролей, чтение сказки по ролям, работа над мимикой, пантомимикой, интонациями.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Действующие лица и исполнители: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дети-логопаты старшей группы</w:t>
      </w:r>
      <w:r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.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Роли: Пес, Козел и Бык – авторские стихи этих действующих лиц дополнены учителем-логопедом</w:t>
      </w:r>
      <w:r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.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</w:t>
      </w:r>
    </w:p>
    <w:p w:rsidR="00F57FAE" w:rsidRPr="00F57FAE" w:rsidRDefault="00F57FAE" w:rsidP="00F57FAE">
      <w:pPr>
        <w:spacing w:after="270" w:line="240" w:lineRule="auto"/>
        <w:jc w:val="center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Сказка о глупом мышонке</w:t>
      </w:r>
      <w:r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 xml:space="preserve"> </w:t>
      </w:r>
      <w:r w:rsidRPr="00F57FAE">
        <w:rPr>
          <w:rFonts w:ascii="Tahoma" w:eastAsia="Times New Roman" w:hAnsi="Tahoma" w:cs="Tahoma"/>
          <w:i/>
          <w:iCs/>
          <w:color w:val="323232"/>
          <w:sz w:val="28"/>
          <w:szCs w:val="28"/>
          <w:lang w:eastAsia="ru-RU"/>
        </w:rPr>
        <w:t>С.Я. Маршак</w:t>
      </w:r>
      <w:bookmarkStart w:id="0" w:name="_GoBack"/>
      <w:bookmarkEnd w:id="0"/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Пела ночью мышка в норке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Мышка: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Спи мышонок, замолчи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Дам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тебе я хлебной корки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И огарочек свечи.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Отвечает ей мышонок: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Мышонок: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Голосок твой слишком тонок.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Ты мне мама не пищи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Лучше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няньку поищи.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Побежала Мышка-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мать,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Стала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Утку в няньки звать: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Мышка: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Приходи к нам, тетя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Утка,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Нашу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детку покачать.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Стала петь мышонку Утка: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Утка: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lastRenderedPageBreak/>
        <w:t xml:space="preserve">Баю-бай, усни,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малютка!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После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дождика в саду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Червяка тебе найду!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Глупый маленький Мышонок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Отвечает ей спросонок: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Мышонок: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Нет, твой голос не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хорош: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Очень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громко ты поешь.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Побежала Мышка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мать,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Стала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Козла в няньки звать: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Мышка: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Приходи к нам, дядя Козлик,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Нашу детку покачать.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Козлик блеет: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Козлик: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proofErr w:type="spell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Ме-ме-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ме</w:t>
      </w:r>
      <w:proofErr w:type="spell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!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А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в своем ли ты уме?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Закрывай скорее глазки,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Расскажу тебе я сказку.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Глупый маленький Мышонок говорит ему спросонок: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Мышонок: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Нет, твой голос не хорош –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Так тоскливо ты поешь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Побежала Мышка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мать,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Стала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Жабу в няньки звать: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Мышка: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lastRenderedPageBreak/>
        <w:t xml:space="preserve">Приходи к нам, тетя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Жаба,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Нашу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детку покачать.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 Стала Жаба важно квакать: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Жаба: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Ква-ква-</w:t>
      </w:r>
      <w:proofErr w:type="spell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ква</w:t>
      </w:r>
      <w:proofErr w:type="spell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– не надо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плакать,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Спи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 Мышонок, до утра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Дам тебе я комара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Глупый маленький Мышонок отвечает ей спросонок: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Мышонок: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Нет, твой голос не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хорош: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Очень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скучно ты поешь.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Побежала Мышка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мать,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Стала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в няньки Быка звать.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Мышка: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Приходи к нам, Бык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рогатый,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Нашу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детку покачать.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Бык поет ему: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Бык: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Му-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му!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Я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 Мышонок, не пойму: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Почему ты всех зовешь,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Почему ты не уснешь?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Глупый маленький Мышонок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Говорит ему спросонок.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Мышонок: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Нет, твой голос не хорош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Ты мычишь, а не поешь.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lastRenderedPageBreak/>
        <w:t>Рассказчик: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Побежала Мышка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мать,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Стала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Лошадь в няньки звать.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Мышка: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Приходи к нам, тетя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Лошадь,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Нашу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детку покачать.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Лошадь: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Иго-</w:t>
      </w:r>
      <w:proofErr w:type="spell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го</w:t>
      </w:r>
      <w:proofErr w:type="spell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!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поет Лошадка…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Лошадь: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…Спи, Мышонок, сладко-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сладко,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Повернись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на правый бок,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Дам овса тебе мешок.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Глупый маленький Мышонок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Отвечает ей спросонок: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Мышонок: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Нет, твой голос не хорош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Очень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страшно ты поешь.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Побежала Мышка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мать,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Стала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Свинку в няньки звать.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Мышка: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Приходи к нам, тетя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Свинка,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Нашу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детку покачать.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Стала Свинка хрипло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хрюкать,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Непослушного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баюкать…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Свинка: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lastRenderedPageBreak/>
        <w:t>Баю-</w:t>
      </w:r>
      <w:proofErr w:type="spellStart"/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баюшки</w:t>
      </w:r>
      <w:proofErr w:type="spell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Хрю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-хрю!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Успокойся, говорю!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Глупый маленький Мышонок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Отвечает ей спросонок: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Мышонок: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Нет, твой голос не хорош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Очень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грубо ты поешь.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Стала думать Мышка-мать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Мышка: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Надо Курицу позвать…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 xml:space="preserve">Приходи к нам, тетя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Клуша,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Нашу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детку покачать.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Закудахтала Наседка: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Курица: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proofErr w:type="spell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Куд</w:t>
      </w:r>
      <w:proofErr w:type="spell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-куда, не бойся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детка..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Забирайся под крыло,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Там и сухо и тепло.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Глупый, маленький Мышонок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Отвечает ей спросонок: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Мышонок: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Нет, твой голос не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хорош,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Эдак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вовсе не уснешь!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Побежала Мышка-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мать,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Стала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Пса к Мышонку звать: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Мышка: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lastRenderedPageBreak/>
        <w:t>Приходи к нам, Пес-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Барбос,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Нашу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детку покачать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Пес залаял: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Пес: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Баю-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бай,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Сторожить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мне не мешай,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Здесь лежу я у забора,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Стерегу я двор от вора.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Побежала Мышка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мать,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Стала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в няньки Щуку звать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Мышка: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Приходи к нам, тетя Щука,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Нашу детку покачать.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Стала петь Мышонку Щука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Не услышал он не звука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Разевает Щука рот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И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не слышно, что поет.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Побежала Мышка мать,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Стала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в няньки Кошку звать.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Мышка: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Приходи к нам, тетя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Кошка,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Нашу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детку покачать.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Стала петь мышонку Кошка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Кошка: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proofErr w:type="spell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Мур-мур-мур</w:t>
      </w:r>
      <w:proofErr w:type="spell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,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Усни, мой крошка...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lastRenderedPageBreak/>
        <w:t xml:space="preserve">Мяу-мяу, ляжем 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спать,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Мяу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-мяу на кровать.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Глупый маленький Мышонок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Отвечает ей спросонок: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Мышонок: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Голосок твой так хорош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Очень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сладко ты поешь.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Рассказчик: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Прибежала Мышка-</w:t>
      </w:r>
      <w:proofErr w:type="gramStart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мать,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Посмотрела</w:t>
      </w:r>
      <w:proofErr w:type="gramEnd"/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 xml:space="preserve"> на кровать,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Ищет глупого Мышонка,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br/>
        <w:t>А мышонка …</w:t>
      </w:r>
    </w:p>
    <w:p w:rsid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b/>
          <w:bCs/>
          <w:color w:val="323232"/>
          <w:sz w:val="28"/>
          <w:szCs w:val="28"/>
          <w:lang w:eastAsia="ru-RU"/>
        </w:rPr>
        <w:t>Все: </w:t>
      </w:r>
      <w:r w:rsidRPr="00F57FAE">
        <w:rPr>
          <w:rFonts w:ascii="Tahoma" w:eastAsia="Times New Roman" w:hAnsi="Tahoma" w:cs="Tahoma"/>
          <w:color w:val="323232"/>
          <w:sz w:val="28"/>
          <w:szCs w:val="28"/>
          <w:lang w:eastAsia="ru-RU"/>
        </w:rPr>
        <w:t>… Не видать!</w:t>
      </w:r>
    </w:p>
    <w:p w:rsidR="00F57FAE" w:rsidRPr="00F57FAE" w:rsidRDefault="00F57FAE" w:rsidP="00F57FAE">
      <w:pPr>
        <w:spacing w:after="270" w:line="240" w:lineRule="auto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</w:p>
    <w:p w:rsidR="00F57FAE" w:rsidRPr="00F57FAE" w:rsidRDefault="00F57FAE" w:rsidP="00F57FAE">
      <w:pPr>
        <w:spacing w:after="270" w:line="240" w:lineRule="auto"/>
        <w:jc w:val="center"/>
        <w:rPr>
          <w:rFonts w:ascii="Tahoma" w:eastAsia="Times New Roman" w:hAnsi="Tahoma" w:cs="Tahoma"/>
          <w:color w:val="323232"/>
          <w:sz w:val="28"/>
          <w:szCs w:val="28"/>
          <w:lang w:eastAsia="ru-RU"/>
        </w:rPr>
      </w:pPr>
      <w:r w:rsidRPr="00F57FAE">
        <w:rPr>
          <w:rFonts w:ascii="Tahoma" w:eastAsia="Times New Roman" w:hAnsi="Tahoma" w:cs="Tahoma"/>
          <w:noProof/>
          <w:color w:val="32323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557EB0C" wp14:editId="5EBD8BB8">
                <wp:extent cx="4762500" cy="2247900"/>
                <wp:effectExtent l="0" t="0" r="0" b="0"/>
                <wp:docPr id="1" name="AutoShape 1" descr="http://ds88.ru/img/_3MO0UFJ7D.jpg%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D17697" id="AutoShape 1" o:spid="_x0000_s1026" alt="http://ds88.ru/img/_3MO0UFJ7D.jpg%22" style="width:375pt;height:1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CC5E22" w:rsidRPr="00F57FAE" w:rsidRDefault="00CC5E22">
      <w:pPr>
        <w:rPr>
          <w:sz w:val="28"/>
          <w:szCs w:val="28"/>
        </w:rPr>
      </w:pPr>
    </w:p>
    <w:sectPr w:rsidR="00CC5E22" w:rsidRPr="00F5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60766"/>
    <w:multiLevelType w:val="multilevel"/>
    <w:tmpl w:val="0008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7A"/>
    <w:rsid w:val="0064247A"/>
    <w:rsid w:val="00CC5E22"/>
    <w:rsid w:val="00F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2C945-C9FA-47EA-8FB7-6819F9B4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1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1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4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5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9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88.ru/839-dosug--posvyashchennyy-120-letiyu-s-ya--marshaka--dlya-detey-srednego-doshkolnogo-vozrasta.html" TargetMode="External"/><Relationship Id="rId18" Type="http://schemas.openxmlformats.org/officeDocument/2006/relationships/hyperlink" Target="http://ds88.ru/727-dialog-s-rebyonkom--imeyushchim-obshchee-nedorazvitie-rechi.html" TargetMode="External"/><Relationship Id="rId26" Type="http://schemas.openxmlformats.org/officeDocument/2006/relationships/hyperlink" Target="http://ds88.ru/8090-razvitie-fonematicheskikh-predstavleniy--svyaznoy-rechi--obogashchenie-aktivnogo-slovarya-frazeologizmam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88.ru/1327-zanyatie-po-obucheniyu-gramote-v-podgotovitelnoy-gruppe--tema-differentsiatsiya-zvukov-s-i-sh-v-slogakh-i-slovakh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s88.ru/1348-zanyatie-po-oznakomleniyu-s-iskusstvom-v-sredney-gruppe-natyurmort--tikhaya-zhizn.html" TargetMode="External"/><Relationship Id="rId12" Type="http://schemas.openxmlformats.org/officeDocument/2006/relationships/hyperlink" Target="http://ds88.ru/286-vzaimodeystvie-detskogo-sada-i-semi-v-formirovanii-samostoyatelnosti-u-doshkolnikov-v-igre-i-v-produktivnoy-deyatelnosti.html" TargetMode="External"/><Relationship Id="rId17" Type="http://schemas.openxmlformats.org/officeDocument/2006/relationships/hyperlink" Target="http://ds88.ru/58-avtorskaya-programma-po-vospitaniyu-privychki-k-zdorovomu-obrazu-zhizni-cherez-dvigatelnuyu-aktivnost-u-detey-67-let-dvigayas--rastem--dvigayas--razvivaemsya-.html" TargetMode="External"/><Relationship Id="rId25" Type="http://schemas.openxmlformats.org/officeDocument/2006/relationships/hyperlink" Target="http://ds88.ru/750-didakticheskie-igry-na-urokakh-po-razvitiyu-rechi-dlya-detey-podgotovitelnogo-klassa-shkol-viii-vida.html" TargetMode="External"/><Relationship Id="rId33" Type="http://schemas.openxmlformats.org/officeDocument/2006/relationships/hyperlink" Target="http://ds88.ru/66-avtorskaya-programma-podgotovki-doshkolnikov-k-obucheniyu-v-shkole-uspeshnyy-pervoklassni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s88.ru/4287-konspekt-neposredstvenno-obrazovatelnoy-deyatelnosti-v-sredney-gruppe-po-teme-sokhranim-les-dlya-zhivotnykh.html" TargetMode="External"/><Relationship Id="rId20" Type="http://schemas.openxmlformats.org/officeDocument/2006/relationships/hyperlink" Target="http://ds88.ru/16-avtomatizatsiya-zvuka-l-v-slogakh--slovakh--frazakh.html" TargetMode="External"/><Relationship Id="rId29" Type="http://schemas.openxmlformats.org/officeDocument/2006/relationships/hyperlink" Target="http://ds88.ru/476-vospitanie-osnov-kollektivizma-u-detey-doshkolnogo-vozrast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s88.ru/1915-znakomstvo-detey-s-zhivotnym-mirom-krasnoyarskogo-kraya.html" TargetMode="External"/><Relationship Id="rId11" Type="http://schemas.openxmlformats.org/officeDocument/2006/relationships/hyperlink" Target="http://ds88.ru/2721-ispolzovanie-vozmozhnostey-interneta-v-dekorativno-prikladnom-tvorchestve-web-sayt-volshebnyy-biser.html" TargetMode="External"/><Relationship Id="rId24" Type="http://schemas.openxmlformats.org/officeDocument/2006/relationships/hyperlink" Target="http://ds88.ru/10001-formirovanie-prosodicheskoy-storony-rechi-u-detey-doshkolnogo-vozrasta-s-dizartriey.html" TargetMode="External"/><Relationship Id="rId32" Type="http://schemas.openxmlformats.org/officeDocument/2006/relationships/hyperlink" Target="http://ds88.ru/5361-naglyadno-informatsionnaya-rabota-s-roditelyami-na-primere-oformleniya-priemnoy-gruppy-detskogo-sada.html" TargetMode="External"/><Relationship Id="rId5" Type="http://schemas.openxmlformats.org/officeDocument/2006/relationships/hyperlink" Target="http://ds88.ru/5933-organizatsiya-polozhitelnoy-motivatsii-deyatelnosti-doshkolnikov-kak-sredstvo-bolee-myagkoy-adaptatsii-pri-perekhode-v-nachalnuyu-shkolu-i-formirovanie-u-pervoklassnikov-tseli-i-soderzhaniya--motivov-.html" TargetMode="External"/><Relationship Id="rId15" Type="http://schemas.openxmlformats.org/officeDocument/2006/relationships/hyperlink" Target="http://ds88.ru/6317-pervye-shagi-k-uspeshnomu-sotrudnichestvu-s-roditelyami.html" TargetMode="External"/><Relationship Id="rId23" Type="http://schemas.openxmlformats.org/officeDocument/2006/relationships/hyperlink" Target="http://ds88.ru/5754-oznakomlenie-detey-starshego-doshkolnogo-vozrasta-so-slogovoy-strukturoy-slova.html" TargetMode="External"/><Relationship Id="rId28" Type="http://schemas.openxmlformats.org/officeDocument/2006/relationships/hyperlink" Target="http://ds88.ru/448-vospitanie-valeologicheskoy-kultury-kak-uslovie-lichnostno-sotsialnogo-razvitiya-detey-doshkolnogo-vozrasta.html" TargetMode="External"/><Relationship Id="rId10" Type="http://schemas.openxmlformats.org/officeDocument/2006/relationships/hyperlink" Target="http://ds88.ru/5014-metod-proekta-kak-sistema-formirovaniya-znaniy-o-rodnom-gorode.html" TargetMode="External"/><Relationship Id="rId19" Type="http://schemas.openxmlformats.org/officeDocument/2006/relationships/hyperlink" Target="http://ds88.ru/1615-zanyatie-po-sensorno-emotsionalnomu-razvitiyu-puteshestvie-v-gorod-igrushek.html" TargetMode="External"/><Relationship Id="rId31" Type="http://schemas.openxmlformats.org/officeDocument/2006/relationships/hyperlink" Target="http://ds88.ru/315-vzaimodeystvie-semi-i-dou-po-razvitiyu-kreativnykh-sposobnostey-dete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88.ru/1913-znakomim-doshkolnikov-s-professiey-portnogo-s-uchastiem-roditeley.html" TargetMode="External"/><Relationship Id="rId14" Type="http://schemas.openxmlformats.org/officeDocument/2006/relationships/hyperlink" Target="http://ds88.ru/5662-obuchenie-detey-57-let-sravneniyam-pri-slushanii-muzyki-na-zanyatiyakh.html" TargetMode="External"/><Relationship Id="rId22" Type="http://schemas.openxmlformats.org/officeDocument/2006/relationships/hyperlink" Target="http://ds88.ru/7625-rabota-nad-predlozheniem.html" TargetMode="External"/><Relationship Id="rId27" Type="http://schemas.openxmlformats.org/officeDocument/2006/relationships/hyperlink" Target="http://ds88.ru/1244-zanyatie-po-leksiko-grammaticheskomu-razvitiyu-puteshestvie-po-vremenam-goda.html" TargetMode="External"/><Relationship Id="rId30" Type="http://schemas.openxmlformats.org/officeDocument/2006/relationships/hyperlink" Target="http://ds88.ru/2134-igry-na-razvitie-kommunikativnykh-navykov-dlya-detey-s-agressivnym-povedeniem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ds88.ru/522-vospitatelnye-vozmozhnosti-teatra-i-teatralizovannoy-deyatelnosti-v-detskom-sadu-dlya-detey-s-zp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1410</Words>
  <Characters>8037</Characters>
  <Application>Microsoft Office Word</Application>
  <DocSecurity>0</DocSecurity>
  <Lines>66</Lines>
  <Paragraphs>18</Paragraphs>
  <ScaleCrop>false</ScaleCrop>
  <Company>Hewlett-Packard</Company>
  <LinksUpToDate>false</LinksUpToDate>
  <CharactersWithSpaces>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2017-05-01T16:08:00Z</dcterms:created>
  <dcterms:modified xsi:type="dcterms:W3CDTF">2017-05-01T16:16:00Z</dcterms:modified>
</cp:coreProperties>
</file>